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8FC" w:rsidRDefault="00D558FC" w:rsidP="00D558FC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31EF3" w:rsidRPr="00812811" w:rsidRDefault="00E31EF3" w:rsidP="00E31EF3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Информация</w:t>
      </w:r>
    </w:p>
    <w:p w:rsidR="00E31EF3" w:rsidRDefault="00E31EF3" w:rsidP="00E31EF3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об итогах антикоррупционной экспертизы проектов муниципальных нормативных правовых актов и муниципальных нормативных правовых акт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ов администрации города Покачи </w:t>
      </w:r>
      <w:r w:rsidRPr="00E36442">
        <w:rPr>
          <w:rFonts w:ascii="Times New Roman" w:eastAsia="Calibri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eastAsia="Calibri" w:hAnsi="Times New Roman" w:cs="Times New Roman"/>
          <w:b/>
          <w:sz w:val="24"/>
          <w:szCs w:val="24"/>
        </w:rPr>
        <w:t>2021 год</w:t>
      </w:r>
    </w:p>
    <w:p w:rsidR="00E31EF3" w:rsidRPr="00812811" w:rsidRDefault="00E31EF3" w:rsidP="00E31EF3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Антикоррупционная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экспертиза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проектов муниципальных нормативных правовых актов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муниципальных нормативных правовых актов администрации города Покачи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МНПА)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в соответствии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следующими правовыми актами: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Федеральным законом от 17.07.2009 №172-ФЗ «Об антикоррупционной экспертизе нормативных правовых актов и проектов нормативных правовых актов»,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2) Законом ХМАО - Югры от 25.09.2008 №86-оз «О мерах по противодействию коррупции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Ханты-Мансийском автономном округе – Югре»;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постановлением администрации города Покачи от 22.02.2018 №186 «Об утверждении Порядка проведения антикоррупционной экспертизы проектов муниципальных нормативных правовых актов и действующих муниципальных нормативных правовых актов администрации города Покачи» (далее – Порядок).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частью 2 статьи 2 Порядка антикоррупционная экспертиза проектов МНПА проводится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должностными лицами контрольно-правового управления администрации города Покачи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правовой экспертизы. </w:t>
      </w:r>
    </w:p>
    <w:p w:rsidR="00E31EF3" w:rsidRPr="0082105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Результаты антикоррупционной экспертизы оформляются в соответствии с </w:t>
      </w:r>
      <w:hyperlink r:id="rId9" w:history="1">
        <w:r w:rsidRPr="00812811">
          <w:rPr>
            <w:rFonts w:ascii="Times New Roman" w:eastAsia="Calibri" w:hAnsi="Times New Roman" w:cs="Times New Roman"/>
            <w:sz w:val="24"/>
            <w:szCs w:val="24"/>
          </w:rPr>
          <w:t>методикой</w:t>
        </w:r>
      </w:hyperlink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осуществления антикоррупционной экспертизы, утверждённой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 Правительства РФ от 26.02.2010 №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96 (далее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методика)</w:t>
      </w:r>
      <w:r w:rsidRPr="00812811">
        <w:rPr>
          <w:rFonts w:ascii="Times New Roman" w:eastAsia="Calibri" w:hAnsi="Times New Roman" w:cs="Times New Roman"/>
          <w:sz w:val="24"/>
          <w:szCs w:val="24"/>
        </w:rPr>
        <w:t>, и отражаются в заключении, подготавливаемом по итогам правовой экспертизы проектов муниципальных правовых актов.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отчётный период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была проведена правовая экспертиза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458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МНПА. На каждый нормативный проект МПА специалистами КПУ готовятс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заключения. По состоянию на 08.12.2021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подготовлено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754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заключения (из – них 289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повторных).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большинство проектов МНПА соответствуют действующему законодательству.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Однако по результатам проведённых экспертиз в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проектах МНПА содержалось указание на наличие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Виды выявленных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факторов: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юридико-лингвистическая неопределённость;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принятие нормативного правового акта за пределами компетенции;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3) широта дискреционных полномочий;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отсутствие или неполнота административных процедур;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5) чрезмерная свобода акта (наличие отсылочных норм)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результате все замечания разработчиками проектов были устранены.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Антикоррупционная экспертиза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действующих муниципальных нормативных правовых актов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 Покачи (далее – администрация города) проводится специалистами контрольно-правового управления как по поручению главы города Покачи,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так 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в рамках антикоррупционной экспертизы проектов муниципальных нормативных правовых актов.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6442">
        <w:rPr>
          <w:rFonts w:ascii="Times New Roman" w:eastAsia="Calibri" w:hAnsi="Times New Roman" w:cs="Times New Roman"/>
          <w:b/>
          <w:sz w:val="24"/>
          <w:szCs w:val="24"/>
        </w:rPr>
        <w:t xml:space="preserve">За отчётный период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 xml:space="preserve">была проведена экспертиза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11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действующих нормативных правовых актов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города: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итогам экспертизы в двух постановлениях администрации города Покачи выявлены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коррупциогенные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факторы, а именно: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1)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от 23.01.2018 №63 «Об утверждении Регламента по сопровождению инвестиционных проектов по принципу «одного окна» на территории города Покачи» выявлен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 - широта дискреционных полномочий;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2) от 09.06.2020 №467 «Об утверждении Положения о порядке приемки готовности лагерей с дневным пребыванием детей, осуществляющих деятельность по организации отдыха детей в городе Покачи» выявлен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 - принятие нормативного правового акта за пределами компетенции.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Разработчикам перечисленных правовых актов были направлены заключения КПУ с описанием всех замечаний, выявленных в ходе экспертизы. В настоящее время разработчиками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подготовлены проекты постановлений о внесении изменений.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 целью соблюдения законодательства об обеспечении проведения независимой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антикорупционной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За отчётный период заключения независимых экспертов в администрацию города не поступали.</w:t>
      </w:r>
    </w:p>
    <w:p w:rsidR="00E31EF3" w:rsidRPr="00812811" w:rsidRDefault="00E31EF3" w:rsidP="00E31E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</w:p>
    <w:p w:rsidR="00E31EF3" w:rsidRPr="00812811" w:rsidRDefault="00E31EF3" w:rsidP="00E31E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bCs/>
          <w:iCs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Направление проектов МНПА для проведения антикоррупционной экспертизы в прокуратуру Нижневартовского района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от 17.01.1992 №2202-1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прокуратуре» и соглашением о взаимодействии и сотрудничестве между администрацией города Покачи и прокуратурой Нижневартовского района (далее – прокуратура), в целях повышения качества принимаемых нормативных правовых актов,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все проекты МНПА должны пройти экспертизу в прокуратуре.</w:t>
      </w:r>
    </w:p>
    <w:p w:rsidR="00E31EF3" w:rsidRPr="00812811" w:rsidRDefault="00E31EF3" w:rsidP="00E31EF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 этой целью все проекты МНПА перед подписанием главой города направляются КПУ в прокуратуру.</w:t>
      </w:r>
    </w:p>
    <w:p w:rsidR="00E31EF3" w:rsidRPr="00812811" w:rsidRDefault="00E31EF3" w:rsidP="00E31EF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чётный период в прокуратуру был направлен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401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проект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нормативных правовых актов: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9"/>
        <w:gridCol w:w="4067"/>
      </w:tblGrid>
      <w:tr w:rsidR="00E31EF3" w:rsidRPr="00812811" w:rsidTr="0007057B"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Направлено в прокуратуру города на согласование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 состоянию на 14.12</w:t>
            </w: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E31EF3" w:rsidRPr="00812811" w:rsidTr="0007057B"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401</w:t>
            </w:r>
          </w:p>
        </w:tc>
      </w:tr>
      <w:tr w:rsidR="00E31EF3" w:rsidRPr="00812811" w:rsidTr="0007057B"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без замечаний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</w:t>
            </w:r>
          </w:p>
        </w:tc>
      </w:tr>
      <w:tr w:rsidR="00E31EF3" w:rsidRPr="00812811" w:rsidTr="0007057B"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Выявлены замечания в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E31EF3" w:rsidRPr="00812811" w:rsidTr="0007057B">
        <w:trPr>
          <w:trHeight w:val="433"/>
        </w:trPr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EF3" w:rsidRPr="00812811" w:rsidRDefault="00E31EF3" w:rsidP="0007057B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после устранения замечаний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EF3" w:rsidRPr="001027E9" w:rsidRDefault="00E31EF3" w:rsidP="0007057B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</w:tbl>
    <w:p w:rsidR="00E31EF3" w:rsidRPr="00812811" w:rsidRDefault="00E31EF3" w:rsidP="00E31E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1EF3" w:rsidRPr="00812811" w:rsidRDefault="00E31EF3" w:rsidP="00E31E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За отчетный перио</w:t>
      </w:r>
      <w:r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д прокуратурой было направлено 9</w:t>
      </w:r>
      <w:r w:rsidRPr="0081281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 отрицательных информаций на проекты НПА администрации. </w:t>
      </w:r>
      <w:r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Все замечания, отраженные в информации прокуратуры, устранены, проекты прошли согласование.</w:t>
      </w:r>
    </w:p>
    <w:p w:rsidR="00E31EF3" w:rsidRPr="00812811" w:rsidRDefault="00E31EF3" w:rsidP="00E31E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highlight w:val="yellow"/>
          <w:lang w:eastAsia="ar-SA"/>
        </w:rPr>
      </w:pPr>
    </w:p>
    <w:p w:rsidR="00E31EF3" w:rsidRPr="00812811" w:rsidRDefault="00E31EF3" w:rsidP="00E31E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Акты прокурорского реагирования</w:t>
      </w:r>
    </w:p>
    <w:p w:rsidR="00E31EF3" w:rsidRPr="00812811" w:rsidRDefault="00E31EF3" w:rsidP="00E31E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отчетный период в администрацию города Покачи поступило два протеста прокурора на постановления администрации города Покачи:</w:t>
      </w:r>
    </w:p>
    <w:p w:rsidR="00E31EF3" w:rsidRPr="00812811" w:rsidRDefault="00E31EF3" w:rsidP="00E31E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от 16.09.2015 №1017 «Об утверждении Положения о межведомственной комиссии по оценке и признанию помещений жилыми помещениями, жилых помещений пригодными (непригодными) для проживания и многоквартирных домов аварийными и подлежащими сносу или реконструкции, расположенных на территории города Покачи».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Администрацией города Покачи с участием помощника прокурора Нижневартовского района </w:t>
      </w: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>данный протест был рассмотрен. С выявленными в протесте прокурора нарушениями администрация согласилась.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 целью устранения выявленных нарушений, специалистами администрации города Покачи разработан проект постановления администрации города Покачи </w:t>
      </w:r>
      <w:r w:rsidRPr="00812811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«О внесении изменений в Положение о межведомственной комиссии по оценке и признанию помещений </w:t>
      </w:r>
      <w:r w:rsidRPr="00812811">
        <w:rPr>
          <w:rFonts w:ascii="Times New Roman" w:eastAsia="Calibri" w:hAnsi="Times New Roman" w:cs="Times New Roman"/>
          <w:color w:val="000000"/>
          <w:sz w:val="23"/>
          <w:szCs w:val="23"/>
        </w:rPr>
        <w:lastRenderedPageBreak/>
        <w:t>жилыми помещениями, жилых помещений пригодными (непригодными) для проживания и многоквартирных домов аварийными и подлежащими сносу или реконструкции, расположенных на территории города Покачи, утверждённое постановлением администрации города Покачи от 16.09.2015 № 1017».</w:t>
      </w: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 настоящее время проект проходит процедуру согласования. После согласования в установленном порядке и принятия, вышеуказанное постановление администрации города Покачи будет направлено в прокуратуру;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>2) от 13.12.2012 №1233 «Об утверждении Положения о порядке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правонарушений» (далее – постановление). По итогам рассмотрения протеста выявлено, что он составлен на постановление, которое уже утратило силу.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связи с чем, прокуратурой Нижневартовского района протест отозван. </w:t>
      </w:r>
    </w:p>
    <w:p w:rsidR="00E31EF3" w:rsidRPr="00812811" w:rsidRDefault="00E31EF3" w:rsidP="00E31E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  <w:t xml:space="preserve">Заключения </w:t>
      </w:r>
      <w:r w:rsidRPr="0081281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Управления государственной регистрации нормативных правовых актов Аппарата Губернатора автономного округа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выборочной правовой и антикоррупционной экспертизы в соответствующей сфере законодательства по реализации вопросов местного значения.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отчетный период поступило </w:t>
      </w:r>
      <w:r>
        <w:rPr>
          <w:rFonts w:ascii="Times New Roman" w:eastAsia="Calibri" w:hAnsi="Times New Roman" w:cs="Times New Roman"/>
          <w:sz w:val="24"/>
          <w:szCs w:val="24"/>
        </w:rPr>
        <w:t>15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экспертных заключений Управления государственной регистрации нормативных правовых актов Аппарата Губернатора Ханты-Мансийского автономного округа – Югры (далее – экспертн</w:t>
      </w:r>
      <w:r>
        <w:rPr>
          <w:rFonts w:ascii="Times New Roman" w:eastAsia="Calibri" w:hAnsi="Times New Roman" w:cs="Times New Roman"/>
          <w:sz w:val="24"/>
          <w:szCs w:val="24"/>
        </w:rPr>
        <w:t>ые заключения).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результатам юридической экспертизы сделаны выводы о соответствии НПА федеральному законодательству, Уставу города Покачи и об отсутствии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коррупциогенных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факторов. По тексту НПА были выявлены замечания юридико-технического характера. Экспертные заключения были направлены разработчикам для внесения изменений в вышеуказанные НПА.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Замечания по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12 экспертным заключениям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устранены. П</w:t>
      </w:r>
      <w:r w:rsidRPr="00812811">
        <w:rPr>
          <w:rFonts w:ascii="Times New Roman" w:eastAsia="Calibri" w:hAnsi="Times New Roman" w:cs="Times New Roman"/>
          <w:sz w:val="24"/>
          <w:szCs w:val="24"/>
        </w:rPr>
        <w:t>риняты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соответствующие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постановления администрации города Покачи:</w:t>
      </w:r>
    </w:p>
    <w:p w:rsidR="00E31EF3" w:rsidRPr="00812811" w:rsidRDefault="00E31EF3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r>
        <w:rPr>
          <w:rFonts w:ascii="Times New Roman" w:eastAsia="Calibri" w:hAnsi="Times New Roman" w:cs="Times New Roman"/>
          <w:sz w:val="24"/>
          <w:szCs w:val="24"/>
        </w:rPr>
        <w:t>трем экспертным заключениям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– разработчиками подготовлены проекты НПА с учетом замечаний, отраженных в экспертных заключениях. В настоящее время проекты проходят процедуру согласования в установленном порядке. Промежуточные ответы направлены в Аппарат Губернатора Ханты-Мансийского автономного округа – Югры.</w:t>
      </w:r>
    </w:p>
    <w:p w:rsidR="00DD352C" w:rsidRDefault="00DD352C" w:rsidP="00DD352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352C" w:rsidRPr="00DD352C" w:rsidRDefault="00DD352C" w:rsidP="00DD352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52C">
        <w:rPr>
          <w:rFonts w:ascii="Times New Roman" w:hAnsi="Times New Roman" w:cs="Times New Roman"/>
          <w:b/>
          <w:sz w:val="24"/>
          <w:szCs w:val="24"/>
        </w:rPr>
        <w:t xml:space="preserve">«Об итогах </w:t>
      </w:r>
      <w:proofErr w:type="gramStart"/>
      <w:r w:rsidRPr="00DD352C">
        <w:rPr>
          <w:rFonts w:ascii="Times New Roman" w:hAnsi="Times New Roman" w:cs="Times New Roman"/>
          <w:b/>
          <w:sz w:val="24"/>
          <w:szCs w:val="24"/>
        </w:rPr>
        <w:t>антикоррупционной</w:t>
      </w:r>
      <w:proofErr w:type="gramEnd"/>
      <w:r w:rsidRPr="00DD352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D352C" w:rsidRPr="00DD352C" w:rsidRDefault="00DD352C" w:rsidP="00DD352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52C">
        <w:rPr>
          <w:rFonts w:ascii="Times New Roman" w:hAnsi="Times New Roman" w:cs="Times New Roman"/>
          <w:b/>
          <w:sz w:val="24"/>
          <w:szCs w:val="24"/>
        </w:rPr>
        <w:t>экспертизы муниципальных нормативных правовых актов Думы города Покачи» (по пункту 1)</w:t>
      </w:r>
    </w:p>
    <w:p w:rsidR="00DD352C" w:rsidRPr="00DD352C" w:rsidRDefault="00DD352C" w:rsidP="00DD35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t>Антикоррупционная экспертиза проектов муниципальных нормативных правовых актов и действующих муниципальных нормативных правовых актов осуществляется в соответствии со следующими правовыми актами:</w:t>
      </w:r>
    </w:p>
    <w:p w:rsidR="00DD352C" w:rsidRPr="00DD352C" w:rsidRDefault="00DD352C" w:rsidP="00DD35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1) Федеральным </w:t>
      </w:r>
      <w:hyperlink r:id="rId10" w:history="1">
        <w:r w:rsidRPr="00DD352C">
          <w:rPr>
            <w:rFonts w:ascii="Times New Roman" w:eastAsia="Calibri" w:hAnsi="Times New Roman" w:cs="Times New Roman"/>
            <w:color w:val="0000FF"/>
            <w:sz w:val="24"/>
            <w:szCs w:val="24"/>
          </w:rPr>
          <w:t>законом</w:t>
        </w:r>
      </w:hyperlink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 от 17.07.2009 №172-ФЗ «Об антикоррупционной экспертизе нормативных правовых актов и проектов нормативных правовых актов»;</w:t>
      </w:r>
    </w:p>
    <w:p w:rsidR="00DD352C" w:rsidRPr="00DD352C" w:rsidRDefault="00DD352C" w:rsidP="00DD35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2) Законом ХМАО - Югры от 25.09.2008 №86-оз «О мерах по противодействию коррупции </w:t>
      </w:r>
      <w:proofErr w:type="gramStart"/>
      <w:r w:rsidRPr="00DD352C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DD352C">
        <w:rPr>
          <w:rFonts w:ascii="Times New Roman" w:eastAsia="Calibri" w:hAnsi="Times New Roman" w:cs="Times New Roman"/>
          <w:sz w:val="24"/>
          <w:szCs w:val="24"/>
        </w:rPr>
        <w:t>Ханты-Мансийском</w:t>
      </w:r>
      <w:proofErr w:type="gramEnd"/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 автономном округе – Югре»;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3) </w:t>
      </w:r>
      <w:hyperlink r:id="rId11" w:history="1">
        <w:r w:rsidRPr="00DD352C">
          <w:rPr>
            <w:rFonts w:ascii="Times New Roman" w:eastAsia="Calibri" w:hAnsi="Times New Roman" w:cs="Times New Roman"/>
            <w:color w:val="0000FF"/>
            <w:sz w:val="24"/>
            <w:szCs w:val="24"/>
          </w:rPr>
          <w:t>постанов</w:t>
        </w:r>
        <w:r w:rsidRPr="00DD352C">
          <w:rPr>
            <w:rFonts w:ascii="Times New Roman" w:eastAsia="Calibri" w:hAnsi="Times New Roman" w:cs="Times New Roman"/>
            <w:color w:val="0000FF"/>
            <w:sz w:val="24"/>
            <w:szCs w:val="24"/>
          </w:rPr>
          <w:t>л</w:t>
        </w:r>
        <w:r w:rsidRPr="00DD352C">
          <w:rPr>
            <w:rFonts w:ascii="Times New Roman" w:eastAsia="Calibri" w:hAnsi="Times New Roman" w:cs="Times New Roman"/>
            <w:color w:val="0000FF"/>
            <w:sz w:val="24"/>
            <w:szCs w:val="24"/>
          </w:rPr>
          <w:t>ением</w:t>
        </w:r>
      </w:hyperlink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t>4) решением Думы города Покачи от 27.05.2021 №33 «О Порядке проведения антикоррупционной экспертизы в Думе города Покачи».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 w:rsidRPr="00DD352C">
        <w:rPr>
          <w:rFonts w:ascii="Times New Roman" w:eastAsia="Calibri" w:hAnsi="Times New Roman" w:cs="Times New Roman"/>
          <w:sz w:val="24"/>
          <w:szCs w:val="24"/>
        </w:rPr>
        <w:t>Антикоррупционная экспертиза проектов муниципальных правовых актов, внесённых в Думу города, проводится специалистами Думы города при проведении правовой экспертизы проектов решений Думы города.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Результаты антикоррупционной экспертизы оформляются в соответствии с </w:t>
      </w:r>
      <w:hyperlink r:id="rId12" w:history="1">
        <w:r w:rsidRPr="00DD352C">
          <w:rPr>
            <w:rFonts w:ascii="Times New Roman" w:eastAsia="Calibri" w:hAnsi="Times New Roman" w:cs="Times New Roman"/>
            <w:sz w:val="24"/>
            <w:szCs w:val="24"/>
          </w:rPr>
          <w:t>мето</w:t>
        </w:r>
        <w:r w:rsidRPr="00DD352C">
          <w:rPr>
            <w:rFonts w:ascii="Times New Roman" w:eastAsia="Calibri" w:hAnsi="Times New Roman" w:cs="Times New Roman"/>
            <w:sz w:val="24"/>
            <w:szCs w:val="24"/>
          </w:rPr>
          <w:t>д</w:t>
        </w:r>
        <w:r w:rsidRPr="00DD352C">
          <w:rPr>
            <w:rFonts w:ascii="Times New Roman" w:eastAsia="Calibri" w:hAnsi="Times New Roman" w:cs="Times New Roman"/>
            <w:sz w:val="24"/>
            <w:szCs w:val="24"/>
          </w:rPr>
          <w:t>икой</w:t>
        </w:r>
      </w:hyperlink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 осуществления антикоррупционной экспертизы, утверждённой Правительством Российской Федерации, и отражаются в заключении об итогах правовой экспертизы проектов муниципальных правовых актов.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t>По состоянию на 18.12.2021 года было проведено 77</w:t>
      </w:r>
      <w:r w:rsidRPr="00DD352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экспертиз</w:t>
      </w:r>
      <w:r w:rsidRPr="00DD352C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DD352C">
        <w:rPr>
          <w:rFonts w:ascii="Times New Roman" w:eastAsia="Calibri" w:hAnsi="Times New Roman" w:cs="Times New Roman"/>
          <w:sz w:val="24"/>
          <w:szCs w:val="24"/>
        </w:rPr>
        <w:t>в отношении проектов нормативных муниципальных правовых актов Думы города Покачи.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Антикоррупционная экспертиза </w:t>
      </w:r>
      <w:r w:rsidRPr="00DD352C">
        <w:rPr>
          <w:rFonts w:ascii="Times New Roman" w:eastAsia="Calibri" w:hAnsi="Times New Roman" w:cs="Times New Roman"/>
          <w:b/>
          <w:sz w:val="24"/>
          <w:szCs w:val="24"/>
        </w:rPr>
        <w:t>действующих нормативных правовых актов</w:t>
      </w:r>
      <w:r w:rsidRPr="00DD352C">
        <w:rPr>
          <w:rFonts w:ascii="Times New Roman" w:eastAsia="Calibri" w:hAnsi="Times New Roman" w:cs="Times New Roman"/>
          <w:sz w:val="24"/>
          <w:szCs w:val="24"/>
        </w:rPr>
        <w:t xml:space="preserve"> Думы города проводится специалистами Думы города в соответствии с планом проведения антикоррупционной экспертизы муниципальных правовых актов. Антикоррупционная экспертиза нормативных правовых актов Думы города осуществляется также в рамках мониторинга их применения.</w:t>
      </w:r>
    </w:p>
    <w:p w:rsidR="00DD352C" w:rsidRPr="00DD352C" w:rsidRDefault="00DD352C" w:rsidP="00DD352C">
      <w:pPr>
        <w:pStyle w:val="ab"/>
        <w:spacing w:after="0"/>
        <w:ind w:left="0" w:firstLine="709"/>
        <w:jc w:val="both"/>
        <w:rPr>
          <w:rFonts w:ascii="Times New Roman" w:eastAsia="Calibri" w:hAnsi="Times New Roman"/>
          <w:sz w:val="24"/>
          <w:szCs w:val="24"/>
          <w:lang w:val="ru-RU"/>
        </w:rPr>
      </w:pPr>
      <w:r w:rsidRPr="00DD352C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Проекты НПА Думы города Покачи для проведения антикоррупционной экспертизы направляются в прокуратуру Нижневартовского района </w:t>
      </w:r>
      <w:r w:rsidRPr="00DD352C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r w:rsidRPr="00DD352C">
        <w:rPr>
          <w:rFonts w:ascii="Times New Roman" w:hAnsi="Times New Roman"/>
          <w:sz w:val="24"/>
          <w:szCs w:val="24"/>
          <w:lang w:val="ru-RU"/>
        </w:rPr>
        <w:t xml:space="preserve"> соответствии с Федеральным законом </w:t>
      </w:r>
      <w:r w:rsidRPr="00DD352C">
        <w:rPr>
          <w:rFonts w:ascii="Times New Roman" w:eastAsia="Calibri" w:hAnsi="Times New Roman"/>
          <w:sz w:val="24"/>
          <w:szCs w:val="24"/>
          <w:lang w:val="ru-RU"/>
        </w:rPr>
        <w:t xml:space="preserve">от 17.01.1992 №2202-1 </w:t>
      </w:r>
      <w:r w:rsidRPr="00DD352C">
        <w:rPr>
          <w:rFonts w:ascii="Times New Roman" w:hAnsi="Times New Roman"/>
          <w:sz w:val="24"/>
          <w:szCs w:val="24"/>
          <w:lang w:val="ru-RU"/>
        </w:rPr>
        <w:t>«О прокуратуре» и соглашением о взаимодействии и сотрудничестве между Думой города Покачи от 08.05.2019 и прокуратурой Нижневартовского района (далее – прокуратура).</w:t>
      </w:r>
    </w:p>
    <w:p w:rsidR="00DD352C" w:rsidRPr="00DD352C" w:rsidRDefault="00DD352C" w:rsidP="00DD352C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D352C">
        <w:rPr>
          <w:rFonts w:ascii="Times New Roman" w:hAnsi="Times New Roman" w:cs="Times New Roman"/>
          <w:sz w:val="24"/>
          <w:szCs w:val="24"/>
        </w:rPr>
        <w:t xml:space="preserve">За отчётный период было направлено </w:t>
      </w:r>
      <w:r w:rsidRPr="00DD352C">
        <w:rPr>
          <w:rFonts w:ascii="Times New Roman" w:hAnsi="Times New Roman" w:cs="Times New Roman"/>
          <w:b/>
          <w:i/>
          <w:sz w:val="24"/>
          <w:szCs w:val="24"/>
        </w:rPr>
        <w:t>24</w:t>
      </w:r>
      <w:r w:rsidRPr="00DD352C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</w:t>
      </w:r>
      <w:r w:rsidRPr="00DD352C">
        <w:rPr>
          <w:rFonts w:ascii="Times New Roman" w:hAnsi="Times New Roman" w:cs="Times New Roman"/>
          <w:b/>
          <w:i/>
          <w:sz w:val="24"/>
          <w:szCs w:val="24"/>
        </w:rPr>
        <w:t>проектов</w:t>
      </w:r>
      <w:r w:rsidRPr="00DD352C">
        <w:rPr>
          <w:rFonts w:ascii="Times New Roman" w:hAnsi="Times New Roman" w:cs="Times New Roman"/>
          <w:sz w:val="24"/>
          <w:szCs w:val="24"/>
        </w:rPr>
        <w:t xml:space="preserve"> нормативных правовых актов </w:t>
      </w:r>
      <w:r w:rsidRPr="00DD352C">
        <w:rPr>
          <w:rFonts w:ascii="Times New Roman" w:hAnsi="Times New Roman" w:cs="Times New Roman"/>
          <w:color w:val="000000"/>
          <w:sz w:val="24"/>
          <w:szCs w:val="24"/>
        </w:rPr>
        <w:t>в прокуратуру Нижневартовского района – все согласованы без замечаний.</w:t>
      </w:r>
    </w:p>
    <w:p w:rsidR="00DD352C" w:rsidRPr="00DD352C" w:rsidRDefault="00DD352C" w:rsidP="00DD352C">
      <w:pPr>
        <w:pStyle w:val="ab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DD352C">
        <w:rPr>
          <w:rFonts w:ascii="Times New Roman" w:hAnsi="Times New Roman"/>
          <w:b/>
          <w:color w:val="000000"/>
          <w:sz w:val="24"/>
          <w:szCs w:val="24"/>
          <w:lang w:val="ru-RU"/>
        </w:rPr>
        <w:t>Акты прокурорского реагирования</w:t>
      </w:r>
    </w:p>
    <w:p w:rsidR="00DD352C" w:rsidRPr="00DD352C" w:rsidRDefault="00DD352C" w:rsidP="00DD35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352C">
        <w:rPr>
          <w:rFonts w:ascii="Times New Roman" w:hAnsi="Times New Roman" w:cs="Times New Roman"/>
          <w:sz w:val="24"/>
          <w:szCs w:val="24"/>
        </w:rPr>
        <w:t xml:space="preserve">За отчётный период поступило </w:t>
      </w:r>
      <w:r w:rsidRPr="00DD352C">
        <w:rPr>
          <w:rFonts w:ascii="Times New Roman" w:hAnsi="Times New Roman" w:cs="Times New Roman"/>
          <w:b/>
          <w:i/>
          <w:sz w:val="24"/>
          <w:szCs w:val="24"/>
        </w:rPr>
        <w:t>2 протеста 5 требований, 1 представление об устранении нарушений требований федерального законодательства</w:t>
      </w:r>
      <w:r w:rsidRPr="00DD352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D352C">
        <w:rPr>
          <w:rFonts w:ascii="Times New Roman" w:hAnsi="Times New Roman" w:cs="Times New Roman"/>
          <w:sz w:val="24"/>
          <w:szCs w:val="24"/>
        </w:rPr>
        <w:t xml:space="preserve">прокурора Нижневартовского района на правовые акты Думы города Покачи. С выявленными замечаниями Дума города согласилась и провела работу по устранению данных замечаний в установленные законом сроки. 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52C">
        <w:rPr>
          <w:rFonts w:ascii="Times New Roman" w:hAnsi="Times New Roman" w:cs="Times New Roman"/>
          <w:b/>
          <w:sz w:val="24"/>
          <w:szCs w:val="24"/>
        </w:rPr>
        <w:t xml:space="preserve">Мониторинг </w:t>
      </w:r>
      <w:proofErr w:type="spellStart"/>
      <w:r w:rsidRPr="00DD352C">
        <w:rPr>
          <w:rFonts w:ascii="Times New Roman" w:hAnsi="Times New Roman" w:cs="Times New Roman"/>
          <w:b/>
          <w:sz w:val="24"/>
          <w:szCs w:val="24"/>
        </w:rPr>
        <w:t>правоприменения</w:t>
      </w:r>
      <w:proofErr w:type="spellEnd"/>
      <w:r w:rsidRPr="00DD352C">
        <w:rPr>
          <w:rFonts w:ascii="Times New Roman" w:hAnsi="Times New Roman" w:cs="Times New Roman"/>
          <w:b/>
          <w:sz w:val="24"/>
          <w:szCs w:val="24"/>
        </w:rPr>
        <w:t xml:space="preserve"> нормативных правовых актов </w:t>
      </w:r>
    </w:p>
    <w:p w:rsidR="00DD352C" w:rsidRPr="00DD352C" w:rsidRDefault="00DD352C" w:rsidP="00DD352C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352C">
        <w:rPr>
          <w:rFonts w:ascii="Times New Roman" w:hAnsi="Times New Roman" w:cs="Times New Roman"/>
          <w:b/>
          <w:sz w:val="24"/>
          <w:szCs w:val="24"/>
        </w:rPr>
        <w:t>Думы города Покачи</w:t>
      </w:r>
    </w:p>
    <w:p w:rsidR="00D558FC" w:rsidRPr="00DD352C" w:rsidRDefault="00DD352C" w:rsidP="00DD352C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D352C">
        <w:rPr>
          <w:rFonts w:ascii="Times New Roman" w:hAnsi="Times New Roman" w:cs="Times New Roman"/>
          <w:sz w:val="24"/>
          <w:szCs w:val="24"/>
        </w:rPr>
        <w:t xml:space="preserve">Думой города Покачи ведётся постоянный мониторинг изменений действующего законодательства с целью своевременного внесения изменений в действующие муниципальные правовые акты Думы города Покачи (решение Думы города Покачи от </w:t>
      </w:r>
      <w:smartTag w:uri="urn:schemas-microsoft-com:office:smarttags" w:element="date">
        <w:smartTagPr>
          <w:attr w:name="Year" w:val="2018"/>
          <w:attr w:name="Day" w:val="28"/>
          <w:attr w:name="Month" w:val="11"/>
          <w:attr w:name="ls" w:val="trans"/>
        </w:smartTagPr>
        <w:r w:rsidRPr="00DD352C">
          <w:rPr>
            <w:rFonts w:ascii="Times New Roman" w:hAnsi="Times New Roman" w:cs="Times New Roman"/>
            <w:sz w:val="24"/>
            <w:szCs w:val="24"/>
          </w:rPr>
          <w:t>28.11.2018</w:t>
        </w:r>
      </w:smartTag>
      <w:r w:rsidRPr="00DD352C">
        <w:rPr>
          <w:rFonts w:ascii="Times New Roman" w:hAnsi="Times New Roman" w:cs="Times New Roman"/>
          <w:sz w:val="24"/>
          <w:szCs w:val="24"/>
        </w:rPr>
        <w:t xml:space="preserve"> №95 «О Положении об организации и проведении мониторинга </w:t>
      </w:r>
      <w:proofErr w:type="spellStart"/>
      <w:r w:rsidRPr="00DD352C">
        <w:rPr>
          <w:rFonts w:ascii="Times New Roman" w:hAnsi="Times New Roman" w:cs="Times New Roman"/>
          <w:sz w:val="24"/>
          <w:szCs w:val="24"/>
        </w:rPr>
        <w:t>правоприменения</w:t>
      </w:r>
      <w:proofErr w:type="spellEnd"/>
      <w:r w:rsidRPr="00DD352C">
        <w:rPr>
          <w:rFonts w:ascii="Times New Roman" w:hAnsi="Times New Roman" w:cs="Times New Roman"/>
          <w:sz w:val="24"/>
          <w:szCs w:val="24"/>
        </w:rPr>
        <w:t xml:space="preserve"> правовых актов Думы города Покачи, нормативных правовых актов председателя Думы города Покачи»), а также отслеживается справочно-правовая система «Аналитик регионального законодательства Кодекс </w:t>
      </w:r>
      <w:proofErr w:type="spellStart"/>
      <w:r w:rsidRPr="00DD352C">
        <w:rPr>
          <w:rFonts w:ascii="Times New Roman" w:hAnsi="Times New Roman" w:cs="Times New Roman"/>
          <w:sz w:val="24"/>
          <w:szCs w:val="24"/>
        </w:rPr>
        <w:t>Интранет</w:t>
      </w:r>
      <w:proofErr w:type="spellEnd"/>
      <w:r w:rsidRPr="00DD352C">
        <w:rPr>
          <w:rFonts w:ascii="Times New Roman" w:hAnsi="Times New Roman" w:cs="Times New Roman"/>
          <w:sz w:val="24"/>
          <w:szCs w:val="24"/>
        </w:rPr>
        <w:t>».</w:t>
      </w:r>
      <w:proofErr w:type="gramEnd"/>
      <w:r w:rsidRPr="00DD352C">
        <w:rPr>
          <w:rFonts w:ascii="Times New Roman" w:hAnsi="Times New Roman" w:cs="Times New Roman"/>
          <w:sz w:val="24"/>
          <w:szCs w:val="24"/>
        </w:rPr>
        <w:t xml:space="preserve"> На отчётный период программа Кодекс </w:t>
      </w:r>
      <w:proofErr w:type="spellStart"/>
      <w:r w:rsidRPr="00DD352C">
        <w:rPr>
          <w:rFonts w:ascii="Times New Roman" w:hAnsi="Times New Roman" w:cs="Times New Roman"/>
          <w:sz w:val="24"/>
          <w:szCs w:val="24"/>
        </w:rPr>
        <w:t>Интранет</w:t>
      </w:r>
      <w:proofErr w:type="spellEnd"/>
      <w:r w:rsidRPr="00DD352C">
        <w:rPr>
          <w:rFonts w:ascii="Times New Roman" w:hAnsi="Times New Roman" w:cs="Times New Roman"/>
          <w:sz w:val="24"/>
          <w:szCs w:val="24"/>
        </w:rPr>
        <w:t xml:space="preserve"> выявила в </w:t>
      </w:r>
      <w:r w:rsidRPr="00DD352C">
        <w:rPr>
          <w:rFonts w:ascii="Times New Roman" w:hAnsi="Times New Roman" w:cs="Times New Roman"/>
          <w:b/>
          <w:i/>
          <w:sz w:val="24"/>
          <w:szCs w:val="24"/>
        </w:rPr>
        <w:t>двух</w:t>
      </w:r>
      <w:r w:rsidRPr="00DD352C">
        <w:rPr>
          <w:rFonts w:ascii="Times New Roman" w:hAnsi="Times New Roman" w:cs="Times New Roman"/>
          <w:sz w:val="24"/>
          <w:szCs w:val="24"/>
        </w:rPr>
        <w:t xml:space="preserve"> НПА несоответствие действующему законодательству. На сегодняшний день все несоответствия устранены.</w:t>
      </w:r>
    </w:p>
    <w:sectPr w:rsidR="00D558FC" w:rsidRPr="00DD352C" w:rsidSect="00E31EF3">
      <w:headerReference w:type="default" r:id="rId13"/>
      <w:pgSz w:w="11906" w:h="16838"/>
      <w:pgMar w:top="820" w:right="567" w:bottom="1135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37B" w:rsidRDefault="0045237B" w:rsidP="00617B40">
      <w:pPr>
        <w:spacing w:after="0" w:line="240" w:lineRule="auto"/>
      </w:pPr>
      <w:r>
        <w:separator/>
      </w:r>
    </w:p>
  </w:endnote>
  <w:endnote w:type="continuationSeparator" w:id="0">
    <w:p w:rsidR="0045237B" w:rsidRDefault="0045237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37B" w:rsidRDefault="0045237B" w:rsidP="00617B40">
      <w:pPr>
        <w:spacing w:after="0" w:line="240" w:lineRule="auto"/>
      </w:pPr>
      <w:r>
        <w:separator/>
      </w:r>
    </w:p>
  </w:footnote>
  <w:footnote w:type="continuationSeparator" w:id="0">
    <w:p w:rsidR="0045237B" w:rsidRDefault="0045237B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6351018"/>
      <w:docPartObj>
        <w:docPartGallery w:val="Page Numbers (Top of Page)"/>
        <w:docPartUnique/>
      </w:docPartObj>
    </w:sdtPr>
    <w:sdtEndPr/>
    <w:sdtContent>
      <w:p w:rsidR="006F407A" w:rsidRDefault="00DB33B0">
        <w:pPr>
          <w:pStyle w:val="a7"/>
          <w:jc w:val="center"/>
        </w:pPr>
        <w:r>
          <w:fldChar w:fldCharType="begin"/>
        </w:r>
        <w:r w:rsidR="006F407A">
          <w:instrText>PAGE   \* MERGEFORMAT</w:instrText>
        </w:r>
        <w:r>
          <w:fldChar w:fldCharType="separate"/>
        </w:r>
        <w:r w:rsidR="00DD352C">
          <w:rPr>
            <w:noProof/>
          </w:rPr>
          <w:t>3</w:t>
        </w:r>
        <w:r>
          <w:fldChar w:fldCharType="end"/>
        </w:r>
      </w:p>
    </w:sdtContent>
  </w:sdt>
  <w:p w:rsidR="006F407A" w:rsidRDefault="006F407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834DDA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31680F95"/>
    <w:multiLevelType w:val="hybridMultilevel"/>
    <w:tmpl w:val="51F0E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A93857"/>
    <w:multiLevelType w:val="hybridMultilevel"/>
    <w:tmpl w:val="29342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5173D0"/>
    <w:multiLevelType w:val="hybridMultilevel"/>
    <w:tmpl w:val="8C5409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1A7814"/>
    <w:multiLevelType w:val="hybridMultilevel"/>
    <w:tmpl w:val="94481F5E"/>
    <w:lvl w:ilvl="0" w:tplc="D3783DE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2303B7"/>
    <w:multiLevelType w:val="hybridMultilevel"/>
    <w:tmpl w:val="BABC77D0"/>
    <w:lvl w:ilvl="0" w:tplc="AC2A34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C22895"/>
    <w:multiLevelType w:val="hybridMultilevel"/>
    <w:tmpl w:val="47D8A3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5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1631"/>
    <w:rsid w:val="00002F15"/>
    <w:rsid w:val="00005436"/>
    <w:rsid w:val="00006E22"/>
    <w:rsid w:val="00010B41"/>
    <w:rsid w:val="00012153"/>
    <w:rsid w:val="000132A4"/>
    <w:rsid w:val="0001388F"/>
    <w:rsid w:val="00013E07"/>
    <w:rsid w:val="00014FC3"/>
    <w:rsid w:val="000164C5"/>
    <w:rsid w:val="00016A18"/>
    <w:rsid w:val="00017576"/>
    <w:rsid w:val="0002068D"/>
    <w:rsid w:val="00024C84"/>
    <w:rsid w:val="000274FF"/>
    <w:rsid w:val="00030DD8"/>
    <w:rsid w:val="00030F9E"/>
    <w:rsid w:val="00033D56"/>
    <w:rsid w:val="00035181"/>
    <w:rsid w:val="00035B4B"/>
    <w:rsid w:val="000371F1"/>
    <w:rsid w:val="000441CD"/>
    <w:rsid w:val="000473A5"/>
    <w:rsid w:val="000515AF"/>
    <w:rsid w:val="000523CA"/>
    <w:rsid w:val="000553F6"/>
    <w:rsid w:val="000565CC"/>
    <w:rsid w:val="0007426A"/>
    <w:rsid w:val="000750D7"/>
    <w:rsid w:val="00076878"/>
    <w:rsid w:val="00081287"/>
    <w:rsid w:val="000824B7"/>
    <w:rsid w:val="00083E79"/>
    <w:rsid w:val="00090DFE"/>
    <w:rsid w:val="00091246"/>
    <w:rsid w:val="0009485B"/>
    <w:rsid w:val="00094C89"/>
    <w:rsid w:val="000A00CA"/>
    <w:rsid w:val="000A04B1"/>
    <w:rsid w:val="000A0739"/>
    <w:rsid w:val="000A0B5B"/>
    <w:rsid w:val="000A1DB1"/>
    <w:rsid w:val="000A20DE"/>
    <w:rsid w:val="000A2267"/>
    <w:rsid w:val="000A3255"/>
    <w:rsid w:val="000A3BBD"/>
    <w:rsid w:val="000A486A"/>
    <w:rsid w:val="000A4BB9"/>
    <w:rsid w:val="000A52B7"/>
    <w:rsid w:val="000A5301"/>
    <w:rsid w:val="000A62F5"/>
    <w:rsid w:val="000B1698"/>
    <w:rsid w:val="000B30E4"/>
    <w:rsid w:val="000B3D94"/>
    <w:rsid w:val="000B4C48"/>
    <w:rsid w:val="000B4CE1"/>
    <w:rsid w:val="000B683D"/>
    <w:rsid w:val="000B6BD3"/>
    <w:rsid w:val="000C35A7"/>
    <w:rsid w:val="000C67B7"/>
    <w:rsid w:val="000D1F47"/>
    <w:rsid w:val="000E2AD9"/>
    <w:rsid w:val="000E742E"/>
    <w:rsid w:val="000F08E2"/>
    <w:rsid w:val="000F15B8"/>
    <w:rsid w:val="000F242D"/>
    <w:rsid w:val="000F5A8C"/>
    <w:rsid w:val="000F6376"/>
    <w:rsid w:val="00101E92"/>
    <w:rsid w:val="00103075"/>
    <w:rsid w:val="001031AC"/>
    <w:rsid w:val="00105BA9"/>
    <w:rsid w:val="00106195"/>
    <w:rsid w:val="00106467"/>
    <w:rsid w:val="00107BCE"/>
    <w:rsid w:val="0011256B"/>
    <w:rsid w:val="0011265F"/>
    <w:rsid w:val="00112865"/>
    <w:rsid w:val="00112BB3"/>
    <w:rsid w:val="00113D3B"/>
    <w:rsid w:val="00114692"/>
    <w:rsid w:val="00116858"/>
    <w:rsid w:val="00121CA7"/>
    <w:rsid w:val="0012357D"/>
    <w:rsid w:val="00125FBB"/>
    <w:rsid w:val="0013147C"/>
    <w:rsid w:val="00135E70"/>
    <w:rsid w:val="001363B9"/>
    <w:rsid w:val="001377C0"/>
    <w:rsid w:val="001429FE"/>
    <w:rsid w:val="00143C32"/>
    <w:rsid w:val="00147253"/>
    <w:rsid w:val="001504FF"/>
    <w:rsid w:val="00150967"/>
    <w:rsid w:val="00151383"/>
    <w:rsid w:val="00153E15"/>
    <w:rsid w:val="001544C9"/>
    <w:rsid w:val="00161562"/>
    <w:rsid w:val="00162484"/>
    <w:rsid w:val="00167936"/>
    <w:rsid w:val="00180C66"/>
    <w:rsid w:val="00182B80"/>
    <w:rsid w:val="00182D98"/>
    <w:rsid w:val="001847D2"/>
    <w:rsid w:val="0018600B"/>
    <w:rsid w:val="00186231"/>
    <w:rsid w:val="00186A59"/>
    <w:rsid w:val="00186BD3"/>
    <w:rsid w:val="0019273C"/>
    <w:rsid w:val="001931E8"/>
    <w:rsid w:val="001934A0"/>
    <w:rsid w:val="00195F43"/>
    <w:rsid w:val="001A3218"/>
    <w:rsid w:val="001A35E6"/>
    <w:rsid w:val="001A4B1D"/>
    <w:rsid w:val="001B1FC2"/>
    <w:rsid w:val="001B3A46"/>
    <w:rsid w:val="001C10DF"/>
    <w:rsid w:val="001C5C3F"/>
    <w:rsid w:val="001C7C1D"/>
    <w:rsid w:val="001D5368"/>
    <w:rsid w:val="001D6E7E"/>
    <w:rsid w:val="001E1C40"/>
    <w:rsid w:val="001E2336"/>
    <w:rsid w:val="001E708F"/>
    <w:rsid w:val="001E709B"/>
    <w:rsid w:val="001F05E1"/>
    <w:rsid w:val="001F0ADC"/>
    <w:rsid w:val="001F0EC5"/>
    <w:rsid w:val="001F179E"/>
    <w:rsid w:val="001F4574"/>
    <w:rsid w:val="00200692"/>
    <w:rsid w:val="00200827"/>
    <w:rsid w:val="00201BC9"/>
    <w:rsid w:val="00201BDB"/>
    <w:rsid w:val="002161B0"/>
    <w:rsid w:val="002167B2"/>
    <w:rsid w:val="0021692D"/>
    <w:rsid w:val="00217265"/>
    <w:rsid w:val="002216B0"/>
    <w:rsid w:val="00222703"/>
    <w:rsid w:val="00225C7D"/>
    <w:rsid w:val="002300FD"/>
    <w:rsid w:val="00230835"/>
    <w:rsid w:val="00230DBA"/>
    <w:rsid w:val="00232D93"/>
    <w:rsid w:val="00234040"/>
    <w:rsid w:val="00236507"/>
    <w:rsid w:val="00240ECD"/>
    <w:rsid w:val="00246C7D"/>
    <w:rsid w:val="00251B37"/>
    <w:rsid w:val="002529F0"/>
    <w:rsid w:val="00254549"/>
    <w:rsid w:val="00261D49"/>
    <w:rsid w:val="00262291"/>
    <w:rsid w:val="00262EA8"/>
    <w:rsid w:val="002720C9"/>
    <w:rsid w:val="00273959"/>
    <w:rsid w:val="00277086"/>
    <w:rsid w:val="00281F68"/>
    <w:rsid w:val="002847D3"/>
    <w:rsid w:val="002929E9"/>
    <w:rsid w:val="00293462"/>
    <w:rsid w:val="0029398E"/>
    <w:rsid w:val="0029551A"/>
    <w:rsid w:val="00295C5D"/>
    <w:rsid w:val="00297893"/>
    <w:rsid w:val="002A4773"/>
    <w:rsid w:val="002A75A0"/>
    <w:rsid w:val="002B4D00"/>
    <w:rsid w:val="002B67F3"/>
    <w:rsid w:val="002B6A44"/>
    <w:rsid w:val="002C59E1"/>
    <w:rsid w:val="002C6A9F"/>
    <w:rsid w:val="002C7786"/>
    <w:rsid w:val="002C79A3"/>
    <w:rsid w:val="002D045A"/>
    <w:rsid w:val="002D06F2"/>
    <w:rsid w:val="002D0994"/>
    <w:rsid w:val="002D48A9"/>
    <w:rsid w:val="002E2F2D"/>
    <w:rsid w:val="002E2F93"/>
    <w:rsid w:val="002E3E14"/>
    <w:rsid w:val="002E56C7"/>
    <w:rsid w:val="002E5965"/>
    <w:rsid w:val="002E5EE2"/>
    <w:rsid w:val="002E5F02"/>
    <w:rsid w:val="002F32BA"/>
    <w:rsid w:val="002F61A7"/>
    <w:rsid w:val="002F6BDD"/>
    <w:rsid w:val="00300511"/>
    <w:rsid w:val="00301280"/>
    <w:rsid w:val="003039F7"/>
    <w:rsid w:val="00303C67"/>
    <w:rsid w:val="003101D9"/>
    <w:rsid w:val="00310943"/>
    <w:rsid w:val="00310F6D"/>
    <w:rsid w:val="00311A6A"/>
    <w:rsid w:val="00312251"/>
    <w:rsid w:val="003123AC"/>
    <w:rsid w:val="00314951"/>
    <w:rsid w:val="00315005"/>
    <w:rsid w:val="0031564E"/>
    <w:rsid w:val="0031674F"/>
    <w:rsid w:val="00320CD7"/>
    <w:rsid w:val="0032172A"/>
    <w:rsid w:val="003246BE"/>
    <w:rsid w:val="00327736"/>
    <w:rsid w:val="0033002B"/>
    <w:rsid w:val="00330E88"/>
    <w:rsid w:val="00333E8F"/>
    <w:rsid w:val="003347DF"/>
    <w:rsid w:val="00336205"/>
    <w:rsid w:val="00343BF0"/>
    <w:rsid w:val="00343FF5"/>
    <w:rsid w:val="00345008"/>
    <w:rsid w:val="00352430"/>
    <w:rsid w:val="00353FE8"/>
    <w:rsid w:val="003624D8"/>
    <w:rsid w:val="00362B0A"/>
    <w:rsid w:val="00365756"/>
    <w:rsid w:val="00365C6D"/>
    <w:rsid w:val="00365E57"/>
    <w:rsid w:val="0037247E"/>
    <w:rsid w:val="00372815"/>
    <w:rsid w:val="003730B4"/>
    <w:rsid w:val="0037496F"/>
    <w:rsid w:val="0037570A"/>
    <w:rsid w:val="00377ADC"/>
    <w:rsid w:val="003856B5"/>
    <w:rsid w:val="00385782"/>
    <w:rsid w:val="00387C88"/>
    <w:rsid w:val="003924DE"/>
    <w:rsid w:val="00393DAD"/>
    <w:rsid w:val="00394D4C"/>
    <w:rsid w:val="00394FDB"/>
    <w:rsid w:val="00395AA4"/>
    <w:rsid w:val="0039647A"/>
    <w:rsid w:val="00397EFC"/>
    <w:rsid w:val="003A5808"/>
    <w:rsid w:val="003A6C4C"/>
    <w:rsid w:val="003A7FBB"/>
    <w:rsid w:val="003B19CE"/>
    <w:rsid w:val="003B5D1D"/>
    <w:rsid w:val="003B5F44"/>
    <w:rsid w:val="003B6B29"/>
    <w:rsid w:val="003B74CB"/>
    <w:rsid w:val="003C013F"/>
    <w:rsid w:val="003F0602"/>
    <w:rsid w:val="003F09E5"/>
    <w:rsid w:val="003F2416"/>
    <w:rsid w:val="003F28F1"/>
    <w:rsid w:val="003F3603"/>
    <w:rsid w:val="003F4D00"/>
    <w:rsid w:val="003F4DFB"/>
    <w:rsid w:val="004004DF"/>
    <w:rsid w:val="004015B3"/>
    <w:rsid w:val="00404BE7"/>
    <w:rsid w:val="004157B0"/>
    <w:rsid w:val="00417101"/>
    <w:rsid w:val="00422070"/>
    <w:rsid w:val="00422794"/>
    <w:rsid w:val="00427FB0"/>
    <w:rsid w:val="004309D3"/>
    <w:rsid w:val="00431272"/>
    <w:rsid w:val="004333EE"/>
    <w:rsid w:val="00433DE3"/>
    <w:rsid w:val="0043564A"/>
    <w:rsid w:val="00435EBD"/>
    <w:rsid w:val="00436933"/>
    <w:rsid w:val="004369B1"/>
    <w:rsid w:val="0044500A"/>
    <w:rsid w:val="0045237B"/>
    <w:rsid w:val="00452927"/>
    <w:rsid w:val="00452C54"/>
    <w:rsid w:val="00457283"/>
    <w:rsid w:val="004575B0"/>
    <w:rsid w:val="004576EA"/>
    <w:rsid w:val="00457F33"/>
    <w:rsid w:val="0046284B"/>
    <w:rsid w:val="00462D4F"/>
    <w:rsid w:val="00465FC6"/>
    <w:rsid w:val="00470EC6"/>
    <w:rsid w:val="0048281C"/>
    <w:rsid w:val="00486165"/>
    <w:rsid w:val="004966AB"/>
    <w:rsid w:val="004A340F"/>
    <w:rsid w:val="004A655B"/>
    <w:rsid w:val="004B0960"/>
    <w:rsid w:val="004B28BF"/>
    <w:rsid w:val="004B3996"/>
    <w:rsid w:val="004B435B"/>
    <w:rsid w:val="004C069C"/>
    <w:rsid w:val="004C63CC"/>
    <w:rsid w:val="004C7125"/>
    <w:rsid w:val="004C7847"/>
    <w:rsid w:val="004C78B1"/>
    <w:rsid w:val="004D0447"/>
    <w:rsid w:val="004D4378"/>
    <w:rsid w:val="004D51BE"/>
    <w:rsid w:val="004D5772"/>
    <w:rsid w:val="004E2736"/>
    <w:rsid w:val="004F0FE1"/>
    <w:rsid w:val="004F3634"/>
    <w:rsid w:val="004F4C45"/>
    <w:rsid w:val="004F72DA"/>
    <w:rsid w:val="004F7A71"/>
    <w:rsid w:val="004F7CDE"/>
    <w:rsid w:val="00503938"/>
    <w:rsid w:val="00506273"/>
    <w:rsid w:val="00507AAE"/>
    <w:rsid w:val="005211C1"/>
    <w:rsid w:val="005259AC"/>
    <w:rsid w:val="00525B7F"/>
    <w:rsid w:val="00525FE8"/>
    <w:rsid w:val="00527700"/>
    <w:rsid w:val="00527EED"/>
    <w:rsid w:val="0053220A"/>
    <w:rsid w:val="00532CA8"/>
    <w:rsid w:val="005403B5"/>
    <w:rsid w:val="005439BD"/>
    <w:rsid w:val="00544752"/>
    <w:rsid w:val="00544AFF"/>
    <w:rsid w:val="005466A9"/>
    <w:rsid w:val="00553827"/>
    <w:rsid w:val="00553C1E"/>
    <w:rsid w:val="00554654"/>
    <w:rsid w:val="0055526F"/>
    <w:rsid w:val="00560162"/>
    <w:rsid w:val="0056106B"/>
    <w:rsid w:val="0056264C"/>
    <w:rsid w:val="0056332B"/>
    <w:rsid w:val="00564C25"/>
    <w:rsid w:val="0056694C"/>
    <w:rsid w:val="005712B7"/>
    <w:rsid w:val="00572453"/>
    <w:rsid w:val="00573AB2"/>
    <w:rsid w:val="00574AAF"/>
    <w:rsid w:val="0057600E"/>
    <w:rsid w:val="00576042"/>
    <w:rsid w:val="00576561"/>
    <w:rsid w:val="00580EFF"/>
    <w:rsid w:val="0058442F"/>
    <w:rsid w:val="00590810"/>
    <w:rsid w:val="0059607D"/>
    <w:rsid w:val="005A116E"/>
    <w:rsid w:val="005A66B0"/>
    <w:rsid w:val="005A756F"/>
    <w:rsid w:val="005A7D75"/>
    <w:rsid w:val="005B08D7"/>
    <w:rsid w:val="005B2935"/>
    <w:rsid w:val="005B32D2"/>
    <w:rsid w:val="005B45FE"/>
    <w:rsid w:val="005B5F9B"/>
    <w:rsid w:val="005B6BF4"/>
    <w:rsid w:val="005B7083"/>
    <w:rsid w:val="005C0578"/>
    <w:rsid w:val="005C2BEC"/>
    <w:rsid w:val="005C39AF"/>
    <w:rsid w:val="005C3DF6"/>
    <w:rsid w:val="005C41E1"/>
    <w:rsid w:val="005D26CD"/>
    <w:rsid w:val="005E2524"/>
    <w:rsid w:val="005E4E1A"/>
    <w:rsid w:val="005F0864"/>
    <w:rsid w:val="005F1F2B"/>
    <w:rsid w:val="005F29CA"/>
    <w:rsid w:val="005F4813"/>
    <w:rsid w:val="005F4A2C"/>
    <w:rsid w:val="005F50CB"/>
    <w:rsid w:val="005F6433"/>
    <w:rsid w:val="00600AE6"/>
    <w:rsid w:val="00601C6A"/>
    <w:rsid w:val="00603D9C"/>
    <w:rsid w:val="00603FF6"/>
    <w:rsid w:val="00613E2A"/>
    <w:rsid w:val="006151BF"/>
    <w:rsid w:val="006173BE"/>
    <w:rsid w:val="00617B40"/>
    <w:rsid w:val="0062166C"/>
    <w:rsid w:val="00623C81"/>
    <w:rsid w:val="00624276"/>
    <w:rsid w:val="0062599C"/>
    <w:rsid w:val="00626321"/>
    <w:rsid w:val="00627ED3"/>
    <w:rsid w:val="00630F8E"/>
    <w:rsid w:val="00633F35"/>
    <w:rsid w:val="006369EB"/>
    <w:rsid w:val="00636F28"/>
    <w:rsid w:val="00640444"/>
    <w:rsid w:val="00640B55"/>
    <w:rsid w:val="00655734"/>
    <w:rsid w:val="006604F3"/>
    <w:rsid w:val="006615CF"/>
    <w:rsid w:val="006669FE"/>
    <w:rsid w:val="00666EDF"/>
    <w:rsid w:val="0067009A"/>
    <w:rsid w:val="006722F9"/>
    <w:rsid w:val="00675463"/>
    <w:rsid w:val="006766DF"/>
    <w:rsid w:val="00681141"/>
    <w:rsid w:val="00685A8F"/>
    <w:rsid w:val="0068691A"/>
    <w:rsid w:val="00697A26"/>
    <w:rsid w:val="00697C4A"/>
    <w:rsid w:val="006A2794"/>
    <w:rsid w:val="006A5B30"/>
    <w:rsid w:val="006B0059"/>
    <w:rsid w:val="006B1282"/>
    <w:rsid w:val="006B1814"/>
    <w:rsid w:val="006B59E6"/>
    <w:rsid w:val="006B7B32"/>
    <w:rsid w:val="006B7CFF"/>
    <w:rsid w:val="006C067C"/>
    <w:rsid w:val="006C37AF"/>
    <w:rsid w:val="006C6A05"/>
    <w:rsid w:val="006C77B8"/>
    <w:rsid w:val="006D18AE"/>
    <w:rsid w:val="006D32FD"/>
    <w:rsid w:val="006D495B"/>
    <w:rsid w:val="006D4B0A"/>
    <w:rsid w:val="006D4EBC"/>
    <w:rsid w:val="006D5268"/>
    <w:rsid w:val="006D5F93"/>
    <w:rsid w:val="006E07E1"/>
    <w:rsid w:val="006E0D71"/>
    <w:rsid w:val="006E13E0"/>
    <w:rsid w:val="006F0A19"/>
    <w:rsid w:val="006F142C"/>
    <w:rsid w:val="006F407A"/>
    <w:rsid w:val="00704A9E"/>
    <w:rsid w:val="00707309"/>
    <w:rsid w:val="0071433F"/>
    <w:rsid w:val="00722595"/>
    <w:rsid w:val="007343BF"/>
    <w:rsid w:val="00734BAB"/>
    <w:rsid w:val="00734FAC"/>
    <w:rsid w:val="00741AD3"/>
    <w:rsid w:val="007452C1"/>
    <w:rsid w:val="00752CD0"/>
    <w:rsid w:val="00752F89"/>
    <w:rsid w:val="007535FE"/>
    <w:rsid w:val="0075470B"/>
    <w:rsid w:val="0076282D"/>
    <w:rsid w:val="00765035"/>
    <w:rsid w:val="007743E3"/>
    <w:rsid w:val="0077481C"/>
    <w:rsid w:val="00776F38"/>
    <w:rsid w:val="00777F69"/>
    <w:rsid w:val="00780988"/>
    <w:rsid w:val="00783756"/>
    <w:rsid w:val="00785E49"/>
    <w:rsid w:val="00790F18"/>
    <w:rsid w:val="007967EB"/>
    <w:rsid w:val="007978B0"/>
    <w:rsid w:val="007A0722"/>
    <w:rsid w:val="007A149D"/>
    <w:rsid w:val="007A1F2D"/>
    <w:rsid w:val="007A2164"/>
    <w:rsid w:val="007A3EE4"/>
    <w:rsid w:val="007A5533"/>
    <w:rsid w:val="007A6FC8"/>
    <w:rsid w:val="007A7341"/>
    <w:rsid w:val="007B33DC"/>
    <w:rsid w:val="007B6322"/>
    <w:rsid w:val="007B7BD3"/>
    <w:rsid w:val="007C0E34"/>
    <w:rsid w:val="007C25D6"/>
    <w:rsid w:val="007C3FBA"/>
    <w:rsid w:val="007C4182"/>
    <w:rsid w:val="007C5828"/>
    <w:rsid w:val="007C76EF"/>
    <w:rsid w:val="007D28AB"/>
    <w:rsid w:val="007D28D5"/>
    <w:rsid w:val="007D696B"/>
    <w:rsid w:val="007E4736"/>
    <w:rsid w:val="007E478C"/>
    <w:rsid w:val="007F1995"/>
    <w:rsid w:val="007F1CF8"/>
    <w:rsid w:val="007F2C09"/>
    <w:rsid w:val="007F6865"/>
    <w:rsid w:val="0080167B"/>
    <w:rsid w:val="00805A4C"/>
    <w:rsid w:val="008119DE"/>
    <w:rsid w:val="00814625"/>
    <w:rsid w:val="00815A3B"/>
    <w:rsid w:val="00816298"/>
    <w:rsid w:val="00822F9D"/>
    <w:rsid w:val="00823EA2"/>
    <w:rsid w:val="00825CE5"/>
    <w:rsid w:val="00827A88"/>
    <w:rsid w:val="0083601B"/>
    <w:rsid w:val="00842817"/>
    <w:rsid w:val="00845724"/>
    <w:rsid w:val="008459BB"/>
    <w:rsid w:val="008469AC"/>
    <w:rsid w:val="008472C3"/>
    <w:rsid w:val="00851CBF"/>
    <w:rsid w:val="00855183"/>
    <w:rsid w:val="00862463"/>
    <w:rsid w:val="008672B4"/>
    <w:rsid w:val="008745C4"/>
    <w:rsid w:val="008767EF"/>
    <w:rsid w:val="00876F14"/>
    <w:rsid w:val="00877CEC"/>
    <w:rsid w:val="00886731"/>
    <w:rsid w:val="00887852"/>
    <w:rsid w:val="00892F05"/>
    <w:rsid w:val="00897625"/>
    <w:rsid w:val="00897CB6"/>
    <w:rsid w:val="008A25E5"/>
    <w:rsid w:val="008A345C"/>
    <w:rsid w:val="008A428E"/>
    <w:rsid w:val="008A648D"/>
    <w:rsid w:val="008C0221"/>
    <w:rsid w:val="008C2ACB"/>
    <w:rsid w:val="008C5367"/>
    <w:rsid w:val="008C73E9"/>
    <w:rsid w:val="008C7AAD"/>
    <w:rsid w:val="008C7DAE"/>
    <w:rsid w:val="008D10D8"/>
    <w:rsid w:val="008D6252"/>
    <w:rsid w:val="008E3BAC"/>
    <w:rsid w:val="008E4601"/>
    <w:rsid w:val="008E565E"/>
    <w:rsid w:val="008F225B"/>
    <w:rsid w:val="008F3E12"/>
    <w:rsid w:val="008F604C"/>
    <w:rsid w:val="009002BB"/>
    <w:rsid w:val="00900556"/>
    <w:rsid w:val="00902A48"/>
    <w:rsid w:val="00903CF1"/>
    <w:rsid w:val="009055AA"/>
    <w:rsid w:val="00907FF8"/>
    <w:rsid w:val="009102B3"/>
    <w:rsid w:val="00910A8E"/>
    <w:rsid w:val="00912661"/>
    <w:rsid w:val="00916891"/>
    <w:rsid w:val="00924752"/>
    <w:rsid w:val="0092524E"/>
    <w:rsid w:val="00926C44"/>
    <w:rsid w:val="00927050"/>
    <w:rsid w:val="00927652"/>
    <w:rsid w:val="00927695"/>
    <w:rsid w:val="0093056E"/>
    <w:rsid w:val="00930A5E"/>
    <w:rsid w:val="00933810"/>
    <w:rsid w:val="0093521B"/>
    <w:rsid w:val="00935878"/>
    <w:rsid w:val="0094185E"/>
    <w:rsid w:val="00946CCB"/>
    <w:rsid w:val="0095186E"/>
    <w:rsid w:val="009541A5"/>
    <w:rsid w:val="00954B2F"/>
    <w:rsid w:val="00956685"/>
    <w:rsid w:val="0096338B"/>
    <w:rsid w:val="00963F7F"/>
    <w:rsid w:val="00964D6E"/>
    <w:rsid w:val="00966351"/>
    <w:rsid w:val="00966ABC"/>
    <w:rsid w:val="00974494"/>
    <w:rsid w:val="009816FE"/>
    <w:rsid w:val="00983B89"/>
    <w:rsid w:val="00984D72"/>
    <w:rsid w:val="009917B5"/>
    <w:rsid w:val="00992FA3"/>
    <w:rsid w:val="00993570"/>
    <w:rsid w:val="00993671"/>
    <w:rsid w:val="009A231B"/>
    <w:rsid w:val="009A283C"/>
    <w:rsid w:val="009A2A6D"/>
    <w:rsid w:val="009B1286"/>
    <w:rsid w:val="009B1A87"/>
    <w:rsid w:val="009B2611"/>
    <w:rsid w:val="009C072D"/>
    <w:rsid w:val="009C0855"/>
    <w:rsid w:val="009C1751"/>
    <w:rsid w:val="009C5898"/>
    <w:rsid w:val="009C5DB1"/>
    <w:rsid w:val="009C6B65"/>
    <w:rsid w:val="009C71C6"/>
    <w:rsid w:val="009D64C5"/>
    <w:rsid w:val="009D7A45"/>
    <w:rsid w:val="009E3694"/>
    <w:rsid w:val="009E432B"/>
    <w:rsid w:val="009E5F66"/>
    <w:rsid w:val="009F207D"/>
    <w:rsid w:val="009F3262"/>
    <w:rsid w:val="009F6EC2"/>
    <w:rsid w:val="00A1106B"/>
    <w:rsid w:val="00A112C8"/>
    <w:rsid w:val="00A13EC3"/>
    <w:rsid w:val="00A14960"/>
    <w:rsid w:val="00A171B6"/>
    <w:rsid w:val="00A22A9D"/>
    <w:rsid w:val="00A26B58"/>
    <w:rsid w:val="00A26D34"/>
    <w:rsid w:val="00A31235"/>
    <w:rsid w:val="00A31D1E"/>
    <w:rsid w:val="00A33D50"/>
    <w:rsid w:val="00A342C4"/>
    <w:rsid w:val="00A36211"/>
    <w:rsid w:val="00A41E0D"/>
    <w:rsid w:val="00A42A2B"/>
    <w:rsid w:val="00A555EC"/>
    <w:rsid w:val="00A60E1B"/>
    <w:rsid w:val="00A636C2"/>
    <w:rsid w:val="00A65A8E"/>
    <w:rsid w:val="00A663C4"/>
    <w:rsid w:val="00A72DA3"/>
    <w:rsid w:val="00A77F47"/>
    <w:rsid w:val="00A80F1F"/>
    <w:rsid w:val="00A916EC"/>
    <w:rsid w:val="00A951CB"/>
    <w:rsid w:val="00A95686"/>
    <w:rsid w:val="00A95ADA"/>
    <w:rsid w:val="00A971C4"/>
    <w:rsid w:val="00AA04AA"/>
    <w:rsid w:val="00AB6459"/>
    <w:rsid w:val="00AB7718"/>
    <w:rsid w:val="00AC16A7"/>
    <w:rsid w:val="00AC194A"/>
    <w:rsid w:val="00AC1C89"/>
    <w:rsid w:val="00AC3FE7"/>
    <w:rsid w:val="00AC5731"/>
    <w:rsid w:val="00AD447A"/>
    <w:rsid w:val="00AD697A"/>
    <w:rsid w:val="00AD7218"/>
    <w:rsid w:val="00AD7E98"/>
    <w:rsid w:val="00AE2C60"/>
    <w:rsid w:val="00AE36BC"/>
    <w:rsid w:val="00AE5A30"/>
    <w:rsid w:val="00AE5BDB"/>
    <w:rsid w:val="00AF382E"/>
    <w:rsid w:val="00AF4C8D"/>
    <w:rsid w:val="00B03ED0"/>
    <w:rsid w:val="00B0765B"/>
    <w:rsid w:val="00B11BC7"/>
    <w:rsid w:val="00B14148"/>
    <w:rsid w:val="00B14CB8"/>
    <w:rsid w:val="00B17E67"/>
    <w:rsid w:val="00B2079F"/>
    <w:rsid w:val="00B2259C"/>
    <w:rsid w:val="00B230DD"/>
    <w:rsid w:val="00B30A49"/>
    <w:rsid w:val="00B30F52"/>
    <w:rsid w:val="00B313C0"/>
    <w:rsid w:val="00B3194A"/>
    <w:rsid w:val="00B36628"/>
    <w:rsid w:val="00B4294C"/>
    <w:rsid w:val="00B45F61"/>
    <w:rsid w:val="00B53A62"/>
    <w:rsid w:val="00B626AF"/>
    <w:rsid w:val="00B71669"/>
    <w:rsid w:val="00B72552"/>
    <w:rsid w:val="00B72DBB"/>
    <w:rsid w:val="00B76CD1"/>
    <w:rsid w:val="00B81A2D"/>
    <w:rsid w:val="00B95F26"/>
    <w:rsid w:val="00B970F2"/>
    <w:rsid w:val="00BA0372"/>
    <w:rsid w:val="00BA2BBF"/>
    <w:rsid w:val="00BA6BB4"/>
    <w:rsid w:val="00BB43D2"/>
    <w:rsid w:val="00BB611F"/>
    <w:rsid w:val="00BB6639"/>
    <w:rsid w:val="00BB78A3"/>
    <w:rsid w:val="00BC0AC2"/>
    <w:rsid w:val="00BC1EE3"/>
    <w:rsid w:val="00BD1A36"/>
    <w:rsid w:val="00BD35C7"/>
    <w:rsid w:val="00BD4D99"/>
    <w:rsid w:val="00BD5E1A"/>
    <w:rsid w:val="00BE09C1"/>
    <w:rsid w:val="00BE2AF4"/>
    <w:rsid w:val="00BE3D34"/>
    <w:rsid w:val="00BE46F9"/>
    <w:rsid w:val="00BF17FB"/>
    <w:rsid w:val="00BF262A"/>
    <w:rsid w:val="00BF3586"/>
    <w:rsid w:val="00BF4AB5"/>
    <w:rsid w:val="00BF63F7"/>
    <w:rsid w:val="00C002B4"/>
    <w:rsid w:val="00C005E7"/>
    <w:rsid w:val="00C02226"/>
    <w:rsid w:val="00C04B06"/>
    <w:rsid w:val="00C04B41"/>
    <w:rsid w:val="00C05857"/>
    <w:rsid w:val="00C05DDC"/>
    <w:rsid w:val="00C12E4E"/>
    <w:rsid w:val="00C15572"/>
    <w:rsid w:val="00C15D95"/>
    <w:rsid w:val="00C16253"/>
    <w:rsid w:val="00C2114E"/>
    <w:rsid w:val="00C21795"/>
    <w:rsid w:val="00C21D1F"/>
    <w:rsid w:val="00C2270E"/>
    <w:rsid w:val="00C22C5A"/>
    <w:rsid w:val="00C239F1"/>
    <w:rsid w:val="00C27FC4"/>
    <w:rsid w:val="00C32B6C"/>
    <w:rsid w:val="00C330C8"/>
    <w:rsid w:val="00C36C9A"/>
    <w:rsid w:val="00C36F0C"/>
    <w:rsid w:val="00C36F5A"/>
    <w:rsid w:val="00C40BCD"/>
    <w:rsid w:val="00C51F70"/>
    <w:rsid w:val="00C528B9"/>
    <w:rsid w:val="00C53981"/>
    <w:rsid w:val="00C55CD8"/>
    <w:rsid w:val="00C55E2D"/>
    <w:rsid w:val="00C61E9A"/>
    <w:rsid w:val="00C623EF"/>
    <w:rsid w:val="00C641C9"/>
    <w:rsid w:val="00C656D6"/>
    <w:rsid w:val="00C7412C"/>
    <w:rsid w:val="00C75000"/>
    <w:rsid w:val="00C75494"/>
    <w:rsid w:val="00C826B7"/>
    <w:rsid w:val="00C86128"/>
    <w:rsid w:val="00C94B43"/>
    <w:rsid w:val="00C97C21"/>
    <w:rsid w:val="00CA1733"/>
    <w:rsid w:val="00CA2171"/>
    <w:rsid w:val="00CA2EE7"/>
    <w:rsid w:val="00CA56D4"/>
    <w:rsid w:val="00CA68C5"/>
    <w:rsid w:val="00CA7141"/>
    <w:rsid w:val="00CB19FF"/>
    <w:rsid w:val="00CB20F7"/>
    <w:rsid w:val="00CC4286"/>
    <w:rsid w:val="00CC7C2A"/>
    <w:rsid w:val="00CD0878"/>
    <w:rsid w:val="00CD3E8D"/>
    <w:rsid w:val="00CD644C"/>
    <w:rsid w:val="00CD719A"/>
    <w:rsid w:val="00CE290A"/>
    <w:rsid w:val="00CE6F37"/>
    <w:rsid w:val="00CF0ECB"/>
    <w:rsid w:val="00CF3794"/>
    <w:rsid w:val="00CF44D0"/>
    <w:rsid w:val="00CF5576"/>
    <w:rsid w:val="00CF658A"/>
    <w:rsid w:val="00CF744D"/>
    <w:rsid w:val="00D007DF"/>
    <w:rsid w:val="00D0100F"/>
    <w:rsid w:val="00D06C06"/>
    <w:rsid w:val="00D10508"/>
    <w:rsid w:val="00D11D75"/>
    <w:rsid w:val="00D11E24"/>
    <w:rsid w:val="00D13E40"/>
    <w:rsid w:val="00D14580"/>
    <w:rsid w:val="00D147D7"/>
    <w:rsid w:val="00D155CC"/>
    <w:rsid w:val="00D15D7C"/>
    <w:rsid w:val="00D16532"/>
    <w:rsid w:val="00D169B4"/>
    <w:rsid w:val="00D20948"/>
    <w:rsid w:val="00D213D8"/>
    <w:rsid w:val="00D26095"/>
    <w:rsid w:val="00D2725C"/>
    <w:rsid w:val="00D322C2"/>
    <w:rsid w:val="00D35FD4"/>
    <w:rsid w:val="00D37550"/>
    <w:rsid w:val="00D437AB"/>
    <w:rsid w:val="00D442AD"/>
    <w:rsid w:val="00D45587"/>
    <w:rsid w:val="00D4636B"/>
    <w:rsid w:val="00D4701F"/>
    <w:rsid w:val="00D5252C"/>
    <w:rsid w:val="00D52C90"/>
    <w:rsid w:val="00D53054"/>
    <w:rsid w:val="00D53FE1"/>
    <w:rsid w:val="00D558FC"/>
    <w:rsid w:val="00D56A1C"/>
    <w:rsid w:val="00D64FB3"/>
    <w:rsid w:val="00D6538B"/>
    <w:rsid w:val="00D66AE9"/>
    <w:rsid w:val="00D7467D"/>
    <w:rsid w:val="00D8061E"/>
    <w:rsid w:val="00D80DE6"/>
    <w:rsid w:val="00D854FB"/>
    <w:rsid w:val="00D85DC4"/>
    <w:rsid w:val="00D93DB6"/>
    <w:rsid w:val="00D9536C"/>
    <w:rsid w:val="00D957EA"/>
    <w:rsid w:val="00D977EB"/>
    <w:rsid w:val="00DA2A73"/>
    <w:rsid w:val="00DA3FE7"/>
    <w:rsid w:val="00DA680B"/>
    <w:rsid w:val="00DA79AB"/>
    <w:rsid w:val="00DB032D"/>
    <w:rsid w:val="00DB0FAC"/>
    <w:rsid w:val="00DB33B0"/>
    <w:rsid w:val="00DB3AE4"/>
    <w:rsid w:val="00DB6D56"/>
    <w:rsid w:val="00DC2671"/>
    <w:rsid w:val="00DD08D0"/>
    <w:rsid w:val="00DD352C"/>
    <w:rsid w:val="00DD417A"/>
    <w:rsid w:val="00DE12FA"/>
    <w:rsid w:val="00DE2720"/>
    <w:rsid w:val="00DE42BE"/>
    <w:rsid w:val="00DE4DDF"/>
    <w:rsid w:val="00DF163A"/>
    <w:rsid w:val="00DF22E2"/>
    <w:rsid w:val="00DF4B0D"/>
    <w:rsid w:val="00DF7169"/>
    <w:rsid w:val="00E020E1"/>
    <w:rsid w:val="00E024DC"/>
    <w:rsid w:val="00E0337E"/>
    <w:rsid w:val="00E05238"/>
    <w:rsid w:val="00E05262"/>
    <w:rsid w:val="00E05CD4"/>
    <w:rsid w:val="00E06F51"/>
    <w:rsid w:val="00E07A2D"/>
    <w:rsid w:val="00E07BE3"/>
    <w:rsid w:val="00E13D6B"/>
    <w:rsid w:val="00E26486"/>
    <w:rsid w:val="00E31880"/>
    <w:rsid w:val="00E31EF3"/>
    <w:rsid w:val="00E436F5"/>
    <w:rsid w:val="00E43800"/>
    <w:rsid w:val="00E457F9"/>
    <w:rsid w:val="00E516F7"/>
    <w:rsid w:val="00E51F73"/>
    <w:rsid w:val="00E54993"/>
    <w:rsid w:val="00E60478"/>
    <w:rsid w:val="00E60E2A"/>
    <w:rsid w:val="00E61BE4"/>
    <w:rsid w:val="00E621A6"/>
    <w:rsid w:val="00E624C3"/>
    <w:rsid w:val="00E6472D"/>
    <w:rsid w:val="00E70682"/>
    <w:rsid w:val="00E712D0"/>
    <w:rsid w:val="00E72243"/>
    <w:rsid w:val="00E72533"/>
    <w:rsid w:val="00E73E25"/>
    <w:rsid w:val="00E74B5E"/>
    <w:rsid w:val="00E80E71"/>
    <w:rsid w:val="00E812FA"/>
    <w:rsid w:val="00E81788"/>
    <w:rsid w:val="00E82954"/>
    <w:rsid w:val="00E84467"/>
    <w:rsid w:val="00E96DA1"/>
    <w:rsid w:val="00E9722F"/>
    <w:rsid w:val="00EA0B4C"/>
    <w:rsid w:val="00EA674F"/>
    <w:rsid w:val="00EB23C4"/>
    <w:rsid w:val="00EB70C6"/>
    <w:rsid w:val="00EB7609"/>
    <w:rsid w:val="00EB795A"/>
    <w:rsid w:val="00EC3097"/>
    <w:rsid w:val="00EC3585"/>
    <w:rsid w:val="00EC39EC"/>
    <w:rsid w:val="00EC486C"/>
    <w:rsid w:val="00ED01A2"/>
    <w:rsid w:val="00ED01AF"/>
    <w:rsid w:val="00ED123C"/>
    <w:rsid w:val="00ED3037"/>
    <w:rsid w:val="00ED35F1"/>
    <w:rsid w:val="00ED4867"/>
    <w:rsid w:val="00ED69EC"/>
    <w:rsid w:val="00ED6A5C"/>
    <w:rsid w:val="00EE3D3D"/>
    <w:rsid w:val="00EE5D1F"/>
    <w:rsid w:val="00EE5E02"/>
    <w:rsid w:val="00EE6AFC"/>
    <w:rsid w:val="00EE7C58"/>
    <w:rsid w:val="00EF2085"/>
    <w:rsid w:val="00EF214F"/>
    <w:rsid w:val="00EF348D"/>
    <w:rsid w:val="00EF413E"/>
    <w:rsid w:val="00EF6DD1"/>
    <w:rsid w:val="00F00554"/>
    <w:rsid w:val="00F00972"/>
    <w:rsid w:val="00F01981"/>
    <w:rsid w:val="00F020D7"/>
    <w:rsid w:val="00F02E5F"/>
    <w:rsid w:val="00F03D37"/>
    <w:rsid w:val="00F06C91"/>
    <w:rsid w:val="00F114E8"/>
    <w:rsid w:val="00F129D4"/>
    <w:rsid w:val="00F150A3"/>
    <w:rsid w:val="00F155DA"/>
    <w:rsid w:val="00F1664E"/>
    <w:rsid w:val="00F174B8"/>
    <w:rsid w:val="00F22EAD"/>
    <w:rsid w:val="00F262C9"/>
    <w:rsid w:val="00F31BA0"/>
    <w:rsid w:val="00F31BFE"/>
    <w:rsid w:val="00F335A3"/>
    <w:rsid w:val="00F34595"/>
    <w:rsid w:val="00F3497F"/>
    <w:rsid w:val="00F42035"/>
    <w:rsid w:val="00F449DF"/>
    <w:rsid w:val="00F51981"/>
    <w:rsid w:val="00F5272A"/>
    <w:rsid w:val="00F52C69"/>
    <w:rsid w:val="00F52E56"/>
    <w:rsid w:val="00F55E37"/>
    <w:rsid w:val="00F5678F"/>
    <w:rsid w:val="00F56F4A"/>
    <w:rsid w:val="00F61511"/>
    <w:rsid w:val="00F6171B"/>
    <w:rsid w:val="00F62BAD"/>
    <w:rsid w:val="00F67603"/>
    <w:rsid w:val="00F70464"/>
    <w:rsid w:val="00F731A3"/>
    <w:rsid w:val="00F731CC"/>
    <w:rsid w:val="00F75049"/>
    <w:rsid w:val="00F765C7"/>
    <w:rsid w:val="00F77011"/>
    <w:rsid w:val="00F80C66"/>
    <w:rsid w:val="00F815E3"/>
    <w:rsid w:val="00F875B9"/>
    <w:rsid w:val="00F9062F"/>
    <w:rsid w:val="00F96EFB"/>
    <w:rsid w:val="00FA110D"/>
    <w:rsid w:val="00FA4CF5"/>
    <w:rsid w:val="00FA534B"/>
    <w:rsid w:val="00FA67CA"/>
    <w:rsid w:val="00FA6ACD"/>
    <w:rsid w:val="00FB05D1"/>
    <w:rsid w:val="00FB23D4"/>
    <w:rsid w:val="00FB41A6"/>
    <w:rsid w:val="00FB6036"/>
    <w:rsid w:val="00FB65A4"/>
    <w:rsid w:val="00FC011F"/>
    <w:rsid w:val="00FC3245"/>
    <w:rsid w:val="00FC3FBE"/>
    <w:rsid w:val="00FC5906"/>
    <w:rsid w:val="00FD3853"/>
    <w:rsid w:val="00FD6D68"/>
    <w:rsid w:val="00FE295E"/>
    <w:rsid w:val="00FE367D"/>
    <w:rsid w:val="00FE4DA0"/>
    <w:rsid w:val="00FE71F9"/>
    <w:rsid w:val="00FE7615"/>
    <w:rsid w:val="00FF14EA"/>
    <w:rsid w:val="00FF7305"/>
    <w:rsid w:val="00FF7808"/>
    <w:rsid w:val="00FF7F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B645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6">
    <w:name w:val="Table Grid"/>
    <w:basedOn w:val="a2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0"/>
    <w:link w:val="a8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617B40"/>
  </w:style>
  <w:style w:type="paragraph" w:styleId="a9">
    <w:name w:val="footer"/>
    <w:basedOn w:val="a0"/>
    <w:link w:val="a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ody Text Indent"/>
    <w:basedOn w:val="a0"/>
    <w:link w:val="ac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c">
    <w:name w:val="Основной текст с отступом Знак"/>
    <w:basedOn w:val="a1"/>
    <w:link w:val="ab"/>
    <w:rsid w:val="009917B5"/>
    <w:rPr>
      <w:rFonts w:ascii="Century Gothic" w:eastAsia="Times New Roman" w:hAnsi="Century Gothic" w:cs="Times New Roman"/>
      <w:lang w:val="en-US"/>
    </w:rPr>
  </w:style>
  <w:style w:type="paragraph" w:styleId="ad">
    <w:name w:val="No Spacing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0"/>
    <w:uiPriority w:val="34"/>
    <w:qFormat/>
    <w:rsid w:val="00151383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4D5772"/>
    <w:pPr>
      <w:numPr>
        <w:numId w:val="6"/>
      </w:numPr>
      <w:contextualSpacing/>
    </w:pPr>
  </w:style>
  <w:style w:type="character" w:styleId="af">
    <w:name w:val="Hyperlink"/>
    <w:basedOn w:val="a1"/>
    <w:uiPriority w:val="99"/>
    <w:semiHidden/>
    <w:unhideWhenUsed/>
    <w:rsid w:val="006B0059"/>
    <w:rPr>
      <w:color w:val="0000FF"/>
      <w:u w:val="single"/>
    </w:rPr>
  </w:style>
  <w:style w:type="paragraph" w:customStyle="1" w:styleId="af0">
    <w:name w:val="Содержимое таблицы"/>
    <w:basedOn w:val="a0"/>
    <w:rsid w:val="00D558FC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B645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6">
    <w:name w:val="Table Grid"/>
    <w:basedOn w:val="a2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0"/>
    <w:link w:val="a8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617B40"/>
  </w:style>
  <w:style w:type="paragraph" w:styleId="a9">
    <w:name w:val="footer"/>
    <w:basedOn w:val="a0"/>
    <w:link w:val="a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ody Text Indent"/>
    <w:basedOn w:val="a0"/>
    <w:link w:val="ac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c">
    <w:name w:val="Основной текст с отступом Знак"/>
    <w:basedOn w:val="a1"/>
    <w:link w:val="ab"/>
    <w:rsid w:val="009917B5"/>
    <w:rPr>
      <w:rFonts w:ascii="Century Gothic" w:eastAsia="Times New Roman" w:hAnsi="Century Gothic" w:cs="Times New Roman"/>
      <w:lang w:val="en-US"/>
    </w:rPr>
  </w:style>
  <w:style w:type="paragraph" w:styleId="ad">
    <w:name w:val="No Spacing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0"/>
    <w:uiPriority w:val="34"/>
    <w:qFormat/>
    <w:rsid w:val="00151383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4D5772"/>
    <w:pPr>
      <w:numPr>
        <w:numId w:val="6"/>
      </w:numPr>
      <w:contextualSpacing/>
    </w:pPr>
  </w:style>
  <w:style w:type="character" w:styleId="af">
    <w:name w:val="Hyperlink"/>
    <w:basedOn w:val="a1"/>
    <w:uiPriority w:val="99"/>
    <w:semiHidden/>
    <w:unhideWhenUsed/>
    <w:rsid w:val="006B0059"/>
    <w:rPr>
      <w:color w:val="0000FF"/>
      <w:u w:val="single"/>
    </w:rPr>
  </w:style>
  <w:style w:type="paragraph" w:customStyle="1" w:styleId="af0">
    <w:name w:val="Содержимое таблицы"/>
    <w:basedOn w:val="a0"/>
    <w:rsid w:val="00D558FC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9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1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0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5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6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2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3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4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1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E9C014C5ABD6D975628AAD7E69C4A67929F9A7BE9789D92914FEC826116F6C70F13A845DC824FBAtBW7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FC607DF0E2E83A763DFA2D8729F797D15907E9E04757BF7C8784BD7B0SCN0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FC607DF0E2E83A763DFA2D8729F797D159D7E9E0B767BF7C8784BD7B0C0CF4798AE30123728E397SENDL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E9C014C5ABD6D975628AAD7E69C4A67929F9A7BE9789D92914FEC826116F6C70F13A845DC824FBAtBW7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C94D76-6E4A-4879-B76A-D58140271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1899</Words>
  <Characters>10830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2021-12-27T04:06:00Z</dcterms:created>
  <dcterms:modified xsi:type="dcterms:W3CDTF">2021-12-27T04:09:00Z</dcterms:modified>
</cp:coreProperties>
</file>